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591" w:rsidRDefault="001C2591" w:rsidP="000E3D8A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523EB7" w:rsidRPr="009340DE" w:rsidRDefault="005F4FEA" w:rsidP="000E3D8A">
      <w:pPr>
        <w:jc w:val="center"/>
        <w:rPr>
          <w:b/>
          <w:sz w:val="20"/>
          <w:szCs w:val="20"/>
        </w:rPr>
      </w:pPr>
      <w:r w:rsidRPr="004D4277">
        <w:rPr>
          <w:b/>
          <w:sz w:val="20"/>
          <w:szCs w:val="20"/>
        </w:rPr>
        <w:t>Результаты независимой оценки качества условий осуществления образовательной деятельности организации</w:t>
      </w:r>
      <w:r>
        <w:rPr>
          <w:b/>
          <w:sz w:val="20"/>
          <w:szCs w:val="20"/>
        </w:rPr>
        <w:t xml:space="preserve"> дополнительного образования детей</w:t>
      </w:r>
      <w:r w:rsidRPr="004D4277">
        <w:rPr>
          <w:b/>
          <w:sz w:val="20"/>
          <w:szCs w:val="20"/>
        </w:rPr>
        <w:t xml:space="preserve"> Республики Коми в 20</w:t>
      </w:r>
      <w:r>
        <w:rPr>
          <w:b/>
          <w:sz w:val="20"/>
          <w:szCs w:val="20"/>
        </w:rPr>
        <w:t>2</w:t>
      </w:r>
      <w:r w:rsidR="00D52832">
        <w:rPr>
          <w:b/>
          <w:sz w:val="20"/>
          <w:szCs w:val="20"/>
        </w:rPr>
        <w:t>5</w:t>
      </w:r>
      <w:r w:rsidRPr="004D4277">
        <w:rPr>
          <w:b/>
          <w:sz w:val="20"/>
          <w:szCs w:val="20"/>
        </w:rPr>
        <w:t xml:space="preserve"> году</w:t>
      </w:r>
    </w:p>
    <w:p w:rsidR="00F65705" w:rsidRPr="00FE664F" w:rsidRDefault="00F65705" w:rsidP="004D4277">
      <w:pPr>
        <w:jc w:val="both"/>
        <w:rPr>
          <w:b/>
          <w:sz w:val="20"/>
          <w:szCs w:val="20"/>
        </w:rPr>
      </w:pPr>
    </w:p>
    <w:p w:rsidR="001B6CD8" w:rsidRPr="001C2591" w:rsidRDefault="004D4277" w:rsidP="00B6591A">
      <w:pPr>
        <w:ind w:firstLine="567"/>
        <w:jc w:val="both"/>
        <w:rPr>
          <w:sz w:val="20"/>
          <w:szCs w:val="20"/>
          <w:u w:val="single"/>
        </w:rPr>
      </w:pPr>
      <w:r w:rsidRPr="001C2591">
        <w:rPr>
          <w:b/>
          <w:i/>
          <w:sz w:val="20"/>
          <w:szCs w:val="20"/>
        </w:rPr>
        <w:t xml:space="preserve">Объект </w:t>
      </w:r>
      <w:r w:rsidR="000E3D8A" w:rsidRPr="001C2591">
        <w:rPr>
          <w:b/>
          <w:i/>
          <w:sz w:val="20"/>
          <w:szCs w:val="20"/>
        </w:rPr>
        <w:t>исследования:</w:t>
      </w:r>
      <w:r w:rsidR="0097381B" w:rsidRPr="001C2591">
        <w:rPr>
          <w:b/>
          <w:i/>
          <w:sz w:val="20"/>
          <w:szCs w:val="20"/>
        </w:rPr>
        <w:t xml:space="preserve"> </w:t>
      </w:r>
      <w:r w:rsidR="001C2591" w:rsidRPr="001C2591">
        <w:rPr>
          <w:sz w:val="20"/>
          <w:szCs w:val="20"/>
          <w:u w:val="single"/>
        </w:rPr>
        <w:t>Муниципальное бюджетное учреждение дополнительного образования                    «Детская музыкальная школа» пгт. Краснозатонский (МО «Сыктывкар»)</w:t>
      </w:r>
    </w:p>
    <w:p w:rsidR="00172BBA" w:rsidRPr="001C2591" w:rsidRDefault="00172BBA" w:rsidP="00B6591A">
      <w:pPr>
        <w:ind w:firstLine="567"/>
        <w:jc w:val="both"/>
        <w:rPr>
          <w:sz w:val="20"/>
          <w:szCs w:val="20"/>
          <w:u w:val="single"/>
        </w:rPr>
      </w:pPr>
    </w:p>
    <w:p w:rsidR="004D4277" w:rsidRPr="001C2591" w:rsidRDefault="004D4277" w:rsidP="004D4277">
      <w:pPr>
        <w:ind w:firstLine="567"/>
        <w:jc w:val="both"/>
        <w:rPr>
          <w:sz w:val="20"/>
          <w:szCs w:val="20"/>
        </w:rPr>
      </w:pPr>
      <w:r w:rsidRPr="001C2591">
        <w:rPr>
          <w:sz w:val="20"/>
          <w:szCs w:val="20"/>
        </w:rPr>
        <w:t>Результаты независимой оценки качества условий осуществления образовательной деятельности были получены посредством:</w:t>
      </w:r>
    </w:p>
    <w:p w:rsidR="004D4277" w:rsidRPr="001C2591" w:rsidRDefault="004D4277" w:rsidP="004D4277">
      <w:pPr>
        <w:ind w:firstLine="567"/>
        <w:jc w:val="both"/>
        <w:rPr>
          <w:sz w:val="20"/>
          <w:szCs w:val="20"/>
        </w:rPr>
      </w:pPr>
      <w:r w:rsidRPr="001C2591">
        <w:rPr>
          <w:sz w:val="20"/>
          <w:szCs w:val="20"/>
        </w:rPr>
        <w:t>1) Анализа официального сайта, статистических данных, представленных в публичных докладах и других официальных источниках информации, по обследуемой образовательной организации (экспертная оценка);</w:t>
      </w:r>
    </w:p>
    <w:p w:rsidR="004D4277" w:rsidRPr="001C2591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  <w:r w:rsidRPr="001C2591">
        <w:rPr>
          <w:sz w:val="20"/>
          <w:szCs w:val="20"/>
        </w:rPr>
        <w:t>2) Проведения анкетирования потребителей услуг образовательной организации (онлайн опрос).</w:t>
      </w:r>
    </w:p>
    <w:p w:rsidR="004D4277" w:rsidRPr="001C2591" w:rsidRDefault="004D4277" w:rsidP="004D4277">
      <w:pPr>
        <w:tabs>
          <w:tab w:val="left" w:pos="709"/>
          <w:tab w:val="left" w:pos="1134"/>
        </w:tabs>
        <w:ind w:firstLine="567"/>
        <w:jc w:val="both"/>
        <w:rPr>
          <w:sz w:val="20"/>
          <w:szCs w:val="20"/>
        </w:rPr>
      </w:pPr>
    </w:p>
    <w:p w:rsidR="004D4277" w:rsidRPr="001C2591" w:rsidRDefault="004D4277" w:rsidP="004D4277">
      <w:pPr>
        <w:ind w:firstLine="567"/>
        <w:jc w:val="both"/>
        <w:rPr>
          <w:b/>
          <w:i/>
          <w:sz w:val="20"/>
          <w:szCs w:val="20"/>
        </w:rPr>
      </w:pPr>
      <w:r w:rsidRPr="001C2591">
        <w:rPr>
          <w:b/>
          <w:i/>
          <w:sz w:val="20"/>
          <w:szCs w:val="20"/>
        </w:rPr>
        <w:t xml:space="preserve">Выборка </w:t>
      </w:r>
    </w:p>
    <w:p w:rsidR="004D4277" w:rsidRPr="001C2591" w:rsidRDefault="004D4277" w:rsidP="00B7759A">
      <w:pPr>
        <w:ind w:firstLine="567"/>
        <w:jc w:val="both"/>
        <w:rPr>
          <w:b/>
          <w:sz w:val="20"/>
          <w:szCs w:val="20"/>
        </w:rPr>
      </w:pPr>
      <w:r w:rsidRPr="001C2591">
        <w:rPr>
          <w:sz w:val="20"/>
          <w:szCs w:val="20"/>
        </w:rPr>
        <w:t xml:space="preserve">Общереспубликанский показатель охвата респондентов </w:t>
      </w:r>
      <w:r w:rsidR="00827A5E" w:rsidRPr="001C2591">
        <w:rPr>
          <w:sz w:val="20"/>
          <w:szCs w:val="20"/>
        </w:rPr>
        <w:t>по организациям дополнительного образования детей</w:t>
      </w:r>
      <w:r w:rsidR="005F4FEA" w:rsidRPr="001C2591">
        <w:rPr>
          <w:sz w:val="20"/>
          <w:szCs w:val="20"/>
        </w:rPr>
        <w:t xml:space="preserve"> </w:t>
      </w:r>
      <w:r w:rsidR="00B7759A" w:rsidRPr="001C2591">
        <w:rPr>
          <w:sz w:val="20"/>
          <w:szCs w:val="20"/>
        </w:rPr>
        <w:t xml:space="preserve">Республики Коми </w:t>
      </w:r>
      <w:r w:rsidRPr="001C2591">
        <w:rPr>
          <w:sz w:val="20"/>
          <w:szCs w:val="20"/>
        </w:rPr>
        <w:t xml:space="preserve">(далее </w:t>
      </w:r>
      <w:r w:rsidR="00827A5E" w:rsidRPr="001C2591">
        <w:rPr>
          <w:sz w:val="20"/>
          <w:szCs w:val="20"/>
        </w:rPr>
        <w:t>–</w:t>
      </w:r>
      <w:r w:rsidRPr="001C2591">
        <w:rPr>
          <w:sz w:val="20"/>
          <w:szCs w:val="20"/>
        </w:rPr>
        <w:t xml:space="preserve"> </w:t>
      </w:r>
      <w:r w:rsidR="00827A5E" w:rsidRPr="001C2591">
        <w:rPr>
          <w:sz w:val="20"/>
          <w:szCs w:val="20"/>
        </w:rPr>
        <w:t>ОДОД)</w:t>
      </w:r>
      <w:r w:rsidRPr="001C2591">
        <w:rPr>
          <w:sz w:val="20"/>
          <w:szCs w:val="20"/>
        </w:rPr>
        <w:t xml:space="preserve"> составил </w:t>
      </w:r>
      <w:r w:rsidR="00806D29" w:rsidRPr="001C2591">
        <w:rPr>
          <w:sz w:val="20"/>
          <w:szCs w:val="20"/>
        </w:rPr>
        <w:t>86,73</w:t>
      </w:r>
      <w:r w:rsidRPr="001C2591">
        <w:rPr>
          <w:sz w:val="20"/>
          <w:szCs w:val="20"/>
        </w:rPr>
        <w:t>%.</w:t>
      </w:r>
    </w:p>
    <w:p w:rsidR="004D4277" w:rsidRPr="001C2591" w:rsidRDefault="004D4277" w:rsidP="0025525E">
      <w:pPr>
        <w:ind w:firstLine="567"/>
        <w:jc w:val="both"/>
        <w:rPr>
          <w:sz w:val="20"/>
          <w:szCs w:val="20"/>
          <w:u w:val="single"/>
        </w:rPr>
      </w:pPr>
      <w:r w:rsidRPr="001C2591">
        <w:rPr>
          <w:sz w:val="20"/>
          <w:szCs w:val="20"/>
        </w:rPr>
        <w:t xml:space="preserve">Выборка опрошенных по </w:t>
      </w:r>
      <w:r w:rsidR="001C2591" w:rsidRPr="001C2591">
        <w:rPr>
          <w:sz w:val="20"/>
          <w:szCs w:val="20"/>
          <w:u w:val="single"/>
        </w:rPr>
        <w:t>Муниципальному бюджетному учреждению дополнительного образования «Детская музыкальная школа» пгт. Краснозатонский (МО «Сыктывкар»)</w:t>
      </w:r>
      <w:r w:rsidR="00373B18" w:rsidRPr="001C2591">
        <w:rPr>
          <w:sz w:val="20"/>
          <w:szCs w:val="20"/>
        </w:rPr>
        <w:t xml:space="preserve"> </w:t>
      </w:r>
      <w:r w:rsidR="00CF59A2" w:rsidRPr="001C2591">
        <w:rPr>
          <w:sz w:val="20"/>
          <w:szCs w:val="20"/>
        </w:rPr>
        <w:t xml:space="preserve">составила </w:t>
      </w:r>
      <w:r w:rsidR="001C2591" w:rsidRPr="001C2591">
        <w:rPr>
          <w:sz w:val="20"/>
          <w:szCs w:val="20"/>
        </w:rPr>
        <w:t>124</w:t>
      </w:r>
      <w:r w:rsidR="00CF59A2" w:rsidRPr="001C2591">
        <w:rPr>
          <w:sz w:val="20"/>
          <w:szCs w:val="20"/>
        </w:rPr>
        <w:t xml:space="preserve"> респондент</w:t>
      </w:r>
      <w:r w:rsidR="001C2591" w:rsidRPr="001C2591">
        <w:rPr>
          <w:sz w:val="20"/>
          <w:szCs w:val="20"/>
        </w:rPr>
        <w:t>а</w:t>
      </w:r>
      <w:r w:rsidR="00CF59A2" w:rsidRPr="001C2591">
        <w:rPr>
          <w:sz w:val="20"/>
          <w:szCs w:val="20"/>
        </w:rPr>
        <w:t xml:space="preserve"> (</w:t>
      </w:r>
      <w:r w:rsidR="001C2591" w:rsidRPr="001C2591">
        <w:rPr>
          <w:sz w:val="20"/>
          <w:szCs w:val="20"/>
        </w:rPr>
        <w:t>100,00</w:t>
      </w:r>
      <w:r w:rsidR="00CF59A2" w:rsidRPr="001C2591">
        <w:rPr>
          <w:sz w:val="20"/>
          <w:szCs w:val="20"/>
        </w:rPr>
        <w:t xml:space="preserve">% от общего количества потребителей услуг). Данный факт показывает </w:t>
      </w:r>
      <w:r w:rsidR="0025525E" w:rsidRPr="001C2591">
        <w:rPr>
          <w:sz w:val="20"/>
          <w:szCs w:val="20"/>
        </w:rPr>
        <w:t>высокую</w:t>
      </w:r>
      <w:r w:rsidR="00CF59A2" w:rsidRPr="001C2591">
        <w:rPr>
          <w:sz w:val="20"/>
          <w:szCs w:val="20"/>
        </w:rPr>
        <w:t xml:space="preserve"> активность респондентов</w:t>
      </w:r>
      <w:r w:rsidR="0025525E" w:rsidRPr="001C2591">
        <w:rPr>
          <w:sz w:val="20"/>
          <w:szCs w:val="20"/>
        </w:rPr>
        <w:t>.</w:t>
      </w:r>
      <w:r w:rsidR="00CF59A2" w:rsidRPr="001C2591">
        <w:rPr>
          <w:sz w:val="20"/>
          <w:szCs w:val="20"/>
        </w:rPr>
        <w:t xml:space="preserve"> </w:t>
      </w:r>
    </w:p>
    <w:p w:rsidR="00711AD0" w:rsidRPr="00711AD0" w:rsidRDefault="00711AD0" w:rsidP="00711AD0">
      <w:pPr>
        <w:ind w:firstLine="567"/>
        <w:jc w:val="both"/>
        <w:rPr>
          <w:sz w:val="20"/>
          <w:szCs w:val="20"/>
        </w:rPr>
      </w:pPr>
    </w:p>
    <w:tbl>
      <w:tblPr>
        <w:tblStyle w:val="a3"/>
        <w:tblW w:w="95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"/>
        <w:gridCol w:w="3973"/>
        <w:gridCol w:w="1275"/>
        <w:gridCol w:w="1418"/>
        <w:gridCol w:w="1417"/>
        <w:gridCol w:w="1086"/>
      </w:tblGrid>
      <w:tr w:rsidR="001C2591" w:rsidRPr="001C2591" w:rsidTr="00540FD3">
        <w:trPr>
          <w:trHeight w:val="845"/>
        </w:trPr>
        <w:tc>
          <w:tcPr>
            <w:tcW w:w="4395" w:type="dxa"/>
            <w:gridSpan w:val="2"/>
            <w:vAlign w:val="center"/>
          </w:tcPr>
          <w:p w:rsidR="00B37328" w:rsidRPr="001C2591" w:rsidRDefault="00B37328" w:rsidP="00296707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 xml:space="preserve">Показатели, </w:t>
            </w:r>
          </w:p>
          <w:p w:rsidR="00B37328" w:rsidRPr="001C2591" w:rsidRDefault="00B37328" w:rsidP="00296707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характеризующие общие критерии оценки качества условий</w:t>
            </w:r>
          </w:p>
        </w:tc>
        <w:tc>
          <w:tcPr>
            <w:tcW w:w="1275" w:type="dxa"/>
            <w:vAlign w:val="center"/>
          </w:tcPr>
          <w:p w:rsidR="00B37328" w:rsidRPr="001C2591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Максимальное значение показателя</w:t>
            </w:r>
          </w:p>
        </w:tc>
        <w:tc>
          <w:tcPr>
            <w:tcW w:w="1418" w:type="dxa"/>
            <w:vAlign w:val="center"/>
          </w:tcPr>
          <w:p w:rsidR="00B37328" w:rsidRPr="001C2591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 xml:space="preserve">Достигнутое значение показателя </w:t>
            </w:r>
          </w:p>
          <w:p w:rsidR="00B37328" w:rsidRPr="001C2591" w:rsidRDefault="00B37328" w:rsidP="00296707">
            <w:pPr>
              <w:ind w:left="-108" w:right="-108"/>
              <w:jc w:val="center"/>
              <w:rPr>
                <w:b/>
                <w:i/>
                <w:sz w:val="18"/>
                <w:szCs w:val="18"/>
              </w:rPr>
            </w:pPr>
            <w:r w:rsidRPr="001C2591">
              <w:rPr>
                <w:b/>
                <w:i/>
                <w:sz w:val="18"/>
                <w:szCs w:val="18"/>
              </w:rPr>
              <w:t>по организации</w:t>
            </w:r>
          </w:p>
        </w:tc>
        <w:tc>
          <w:tcPr>
            <w:tcW w:w="1417" w:type="dxa"/>
            <w:vAlign w:val="center"/>
          </w:tcPr>
          <w:p w:rsidR="00B37328" w:rsidRPr="001C2591" w:rsidRDefault="00B37328" w:rsidP="002879D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Среднее достигнутое значение по кластеру О</w:t>
            </w:r>
            <w:r w:rsidR="00540FD3" w:rsidRPr="001C2591">
              <w:rPr>
                <w:sz w:val="18"/>
                <w:szCs w:val="18"/>
              </w:rPr>
              <w:t>Д</w:t>
            </w:r>
            <w:r w:rsidRPr="001C2591">
              <w:rPr>
                <w:sz w:val="18"/>
                <w:szCs w:val="18"/>
              </w:rPr>
              <w:t>О</w:t>
            </w:r>
            <w:r w:rsidR="00540FD3" w:rsidRPr="001C2591">
              <w:rPr>
                <w:sz w:val="18"/>
                <w:szCs w:val="18"/>
              </w:rPr>
              <w:t>Д</w:t>
            </w:r>
            <w:r w:rsidR="007E53E4" w:rsidRPr="001C259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86" w:type="dxa"/>
            <w:vAlign w:val="center"/>
          </w:tcPr>
          <w:p w:rsidR="00B37328" w:rsidRPr="001C2591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 xml:space="preserve">Среднее достигнутое значение </w:t>
            </w:r>
          </w:p>
          <w:p w:rsidR="00B37328" w:rsidRPr="001C2591" w:rsidRDefault="00B37328" w:rsidP="0029670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по РК</w:t>
            </w:r>
          </w:p>
        </w:tc>
      </w:tr>
      <w:tr w:rsidR="001C2591" w:rsidRPr="001C2591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B37328" w:rsidRPr="001C2591" w:rsidRDefault="00B37328" w:rsidP="00296707">
            <w:pPr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Критерий 1 «Открытость и доступность информации об организации»</w:t>
            </w:r>
          </w:p>
        </w:tc>
      </w:tr>
      <w:tr w:rsidR="001C2591" w:rsidRPr="001C2591" w:rsidTr="00A51132">
        <w:trPr>
          <w:trHeight w:val="1132"/>
        </w:trPr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Соответствие информации о деятельности организации, размещенной на общедоступных информационных ресурсах, ее содержанию и порядку (форме), установленным законодательными и иными нормативными правовыми актами Российской Федерации.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95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96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97</w:t>
            </w:r>
          </w:p>
        </w:tc>
      </w:tr>
      <w:tr w:rsidR="001C2591" w:rsidRPr="001C2591" w:rsidTr="00A51132">
        <w:trPr>
          <w:trHeight w:val="356"/>
        </w:trPr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1.1.1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Соответствие информации о деятельности организации, размещенной на информационных стендах в помещении организации ее содержанию и порядку (форме), установленным нормативно правовыми актами.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91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3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96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1.1.2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Соответствие информации о деятельности организации, размещенной на официальном сайте организации ее содержанию и порядку (форме), установленным нормативно правовыми актами.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1C2591" w:rsidRDefault="00D46534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9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1.2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Наличие на официальном сайте организации информации о дистанционных способах обратной связи и взаимодействия с получателями услуг и их функционирование.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9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1.2.1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Наличие и функционирование на официальном сайте организации информации о дистанционных способах взаимодействия с получателями услуг: телефона; электронной почты; электронных сервисов (форма для подачи электронного обращения, получение консультации по оказываемым услугам); раздел «Часто задаваемые вопросы»; технической возможности выражения получателем услуг мнения о качестве условий оказания услуг (наличие анкеты для опроса граждан или гиперссылки на нее).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9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1.3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Доля получателей услуг, удовлетворенных открытостью, полнотой и доступностью информации о деятельности организации.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7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1.3.1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информационных стендах в помещении организации.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7</w:t>
            </w:r>
          </w:p>
        </w:tc>
      </w:tr>
      <w:tr w:rsidR="001C2591" w:rsidRPr="001C2591" w:rsidTr="00A51132">
        <w:trPr>
          <w:trHeight w:val="839"/>
        </w:trPr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lastRenderedPageBreak/>
              <w:t>1.3.2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Удовлетворенность качеством, полнотой и доступностью информации о деятельности организации, размещенной на официальном сайте организации в сети «Интернет».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8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7</w:t>
            </w:r>
          </w:p>
        </w:tc>
      </w:tr>
      <w:tr w:rsidR="001C2591" w:rsidRPr="001C2591" w:rsidTr="00540FD3">
        <w:trPr>
          <w:trHeight w:val="413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rPr>
                <w:b/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jc w:val="center"/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1C2591" w:rsidRDefault="001C2591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98,50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98,06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97,82</w:t>
            </w:r>
          </w:p>
        </w:tc>
      </w:tr>
      <w:tr w:rsidR="001C2591" w:rsidRPr="001C2591" w:rsidTr="0079756B">
        <w:trPr>
          <w:trHeight w:val="417"/>
        </w:trPr>
        <w:tc>
          <w:tcPr>
            <w:tcW w:w="9591" w:type="dxa"/>
            <w:gridSpan w:val="6"/>
            <w:vAlign w:val="center"/>
          </w:tcPr>
          <w:p w:rsidR="00C57BDE" w:rsidRPr="001C2591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Критерий 2 «Комфортность условий, в которых осуществляется образовательная деятельность»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2.1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Обеспечение в организации комфортных условий предоставления услуг</w:t>
            </w:r>
            <w:r w:rsidR="00E02A7E" w:rsidRPr="001C2591">
              <w:rPr>
                <w:sz w:val="18"/>
                <w:szCs w:val="18"/>
              </w:rPr>
              <w:t>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</w:tr>
      <w:tr w:rsidR="001C2591" w:rsidRPr="001C2591" w:rsidTr="00A51132">
        <w:trPr>
          <w:trHeight w:val="1694"/>
        </w:trPr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2.1.1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Наличие комфортных условий для предоставления услуг: наличие комфортной зоны отдыха (ожидания); наличие и понятность навигации внутри организации; наличие и доступность питьевой воды; наличие и доступность санитарно-гигиенических помещений; санитарное состояние помещений организации; транспортная доступность; доступность записи на получение услуги.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2.3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Доля получателей услуг удовлетворенных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96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2.3.1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Удовлетворенность комфортностью предоставления услуг организацией.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96</w:t>
            </w:r>
          </w:p>
        </w:tc>
      </w:tr>
      <w:tr w:rsidR="001C2591" w:rsidRPr="001C2591" w:rsidTr="00540FD3">
        <w:trPr>
          <w:trHeight w:val="362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jc w:val="center"/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1C2591" w:rsidRDefault="001C2591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99,50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99,10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98,20</w:t>
            </w:r>
          </w:p>
        </w:tc>
      </w:tr>
      <w:tr w:rsidR="001C2591" w:rsidRPr="001C2591" w:rsidTr="0079756B">
        <w:trPr>
          <w:trHeight w:val="367"/>
        </w:trPr>
        <w:tc>
          <w:tcPr>
            <w:tcW w:w="9591" w:type="dxa"/>
            <w:gridSpan w:val="6"/>
            <w:vAlign w:val="center"/>
          </w:tcPr>
          <w:p w:rsidR="00C57BDE" w:rsidRPr="001C2591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Критерий 3 «Доступность образовательной деятельности для инвалидов»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3.1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Оборудование помещений организации  и прилегающей к ней территории с учетом доступности для инвалидов.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60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2</w:t>
            </w:r>
            <w:r w:rsidR="00322CDD" w:rsidRPr="001C2591">
              <w:rPr>
                <w:sz w:val="18"/>
                <w:szCs w:val="18"/>
              </w:rPr>
              <w:t>7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25</w:t>
            </w:r>
          </w:p>
        </w:tc>
      </w:tr>
      <w:tr w:rsidR="001C2591" w:rsidRPr="001C2591" w:rsidTr="00A51132">
        <w:trPr>
          <w:trHeight w:val="2067"/>
        </w:trPr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3.1.1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Наличие в помещениях организации и на прилегающей к ней территории: оборудованных входных групп пандусами (подъемными платформами); выделенных стоянок для автотранспортных средств инвалидов; адаптированных лифтов, поручней, расширенных дверных проемов; сменных кресел-колясок; специально оборудованных санитарно-гигиенических помещений в организации.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60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27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25</w:t>
            </w:r>
          </w:p>
        </w:tc>
      </w:tr>
      <w:tr w:rsidR="001C2591" w:rsidRPr="001C2591" w:rsidTr="00A51132">
        <w:trPr>
          <w:trHeight w:val="538"/>
        </w:trPr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3.2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Обеспечение в организации условий доступности, позволяющих инвалидам получать образовательные услуги наравне с другими.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8</w:t>
            </w:r>
            <w:r w:rsidR="00806D29" w:rsidRPr="001C2591">
              <w:rPr>
                <w:sz w:val="18"/>
                <w:szCs w:val="18"/>
              </w:rPr>
              <w:t>4</w:t>
            </w:r>
          </w:p>
        </w:tc>
      </w:tr>
      <w:tr w:rsidR="001C2591" w:rsidRPr="001C2591" w:rsidTr="00A51132">
        <w:trPr>
          <w:trHeight w:val="3952"/>
        </w:trPr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3.2.1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Наличие в организации условий доступности, позволяющих инвалидам получать услуги наравне с другими: дублирование для инвалидов по слуху и зрению звуковой и зрительной информации; дублирование надписей, знаков и иной текстовой и графической информации знаками, выполненными рельефно-точечным шрифтом Брайля; возможность предоставления инвалидам по слуху (слуху и зрению) услуг сурдопереводчика; наличие альтернативной версии официального сайта организации в сети Интернет для инвалидов по зрению; помощь, оказываемая работниками организации, прошедшими необходимое обучение (инструктирование) по сопровождению инвалидов в помещениях организации и на прилегающей территории; наличие возможности предоставления услуги в дистанционном режиме или на дому.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1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8</w:t>
            </w:r>
            <w:r w:rsidR="00806D29" w:rsidRPr="001C2591">
              <w:rPr>
                <w:sz w:val="18"/>
                <w:szCs w:val="18"/>
              </w:rPr>
              <w:t>4</w:t>
            </w:r>
          </w:p>
        </w:tc>
      </w:tr>
      <w:tr w:rsidR="001C2591" w:rsidRPr="001C2591" w:rsidTr="00E02A7E">
        <w:trPr>
          <w:trHeight w:val="255"/>
        </w:trPr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3.3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Доля получателей услуг, удовлетворенных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8</w:t>
            </w:r>
            <w:r w:rsidR="00806D29" w:rsidRPr="001C2591">
              <w:rPr>
                <w:sz w:val="18"/>
                <w:szCs w:val="18"/>
              </w:rPr>
              <w:t>7</w:t>
            </w:r>
          </w:p>
        </w:tc>
      </w:tr>
      <w:tr w:rsidR="001C2591" w:rsidRPr="001C2591" w:rsidTr="00E02A7E">
        <w:trPr>
          <w:trHeight w:val="404"/>
        </w:trPr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3.3.1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Удовлетворенность доступностью услуг для инвалидов.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88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8</w:t>
            </w:r>
            <w:r w:rsidR="00806D29" w:rsidRPr="001C2591">
              <w:rPr>
                <w:sz w:val="18"/>
                <w:szCs w:val="18"/>
              </w:rPr>
              <w:t>7</w:t>
            </w:r>
          </w:p>
        </w:tc>
      </w:tr>
      <w:tr w:rsidR="001C2591" w:rsidRPr="001C2591" w:rsidTr="00540FD3">
        <w:trPr>
          <w:trHeight w:val="335"/>
        </w:trPr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jc w:val="center"/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1C2591" w:rsidRDefault="001C2591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87,40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70,86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67,34</w:t>
            </w:r>
          </w:p>
        </w:tc>
      </w:tr>
      <w:tr w:rsidR="001C2591" w:rsidRPr="001C2591" w:rsidTr="0079756B">
        <w:trPr>
          <w:trHeight w:val="419"/>
        </w:trPr>
        <w:tc>
          <w:tcPr>
            <w:tcW w:w="9591" w:type="dxa"/>
            <w:gridSpan w:val="6"/>
            <w:vAlign w:val="center"/>
          </w:tcPr>
          <w:p w:rsidR="00C57BDE" w:rsidRPr="001C2591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lastRenderedPageBreak/>
              <w:t>Критерий 4 «Доброжелательность, вежливость работников организации»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4.1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7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4.1.1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первичный контакт и информирование получателя услуги при непосредственном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7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4.2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1C2591" w:rsidRDefault="00C75749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7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4.2.1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организации, обеспечивающих непосредственное оказание услуги при обращении в организацию.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1C2591" w:rsidRDefault="00322CDD" w:rsidP="00806D29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</w:t>
            </w:r>
            <w:r w:rsidR="00806D29" w:rsidRPr="001C2591">
              <w:rPr>
                <w:sz w:val="18"/>
                <w:szCs w:val="18"/>
              </w:rPr>
              <w:t>9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97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4.3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Доля получателей услуг, удовлетворенных доброжелательностью, вежливостью работников организации при использовании дистанционных форм взаимодействия.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97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4.3.1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Удовлетворенность доброжелательностью, вежливостью работников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97</w:t>
            </w:r>
          </w:p>
        </w:tc>
      </w:tr>
      <w:tr w:rsidR="001C2591" w:rsidRPr="001C2591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jc w:val="center"/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1C2591" w:rsidRDefault="001C2591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99,40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98,77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97,02</w:t>
            </w:r>
          </w:p>
        </w:tc>
      </w:tr>
      <w:tr w:rsidR="001C2591" w:rsidRPr="001C2591" w:rsidTr="006343D4">
        <w:trPr>
          <w:trHeight w:val="467"/>
        </w:trPr>
        <w:tc>
          <w:tcPr>
            <w:tcW w:w="9591" w:type="dxa"/>
            <w:gridSpan w:val="6"/>
            <w:vAlign w:val="center"/>
          </w:tcPr>
          <w:p w:rsidR="00C57BDE" w:rsidRPr="001C2591" w:rsidRDefault="00C57BDE" w:rsidP="00296707">
            <w:pPr>
              <w:jc w:val="center"/>
              <w:rPr>
                <w:b/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Критерий 5 «Удовлетворенность условиями осуществления образовательной деятельности организации»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5.1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Доля получателей услуг, которые готовы рекомендовать организацию родственникам и знакомым (могли бы ее рекомендовать, если бы была возможность выбора организации).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91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91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5.1.1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 xml:space="preserve">Готовность получателей услуг рекомендовать организацию родственникам и знакомым. 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91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94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91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5.2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Доля получателей услуг, удовлетворенных организационными условиями предоставления услуг.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97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5.2.1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Удовлетворенность получателей услуг организационными условиями оказания услуг, например: наличием и понятностью навигации внутри организации; графиком работы организации и пр.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98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97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5.3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Доля получателей услуг, удовлетворенных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97</w:t>
            </w:r>
          </w:p>
        </w:tc>
      </w:tr>
      <w:tr w:rsidR="001C2591" w:rsidRPr="001C2591" w:rsidTr="00A51132">
        <w:tc>
          <w:tcPr>
            <w:tcW w:w="422" w:type="dxa"/>
            <w:vAlign w:val="center"/>
          </w:tcPr>
          <w:p w:rsidR="009E1AE8" w:rsidRPr="001C2591" w:rsidRDefault="009E1AE8" w:rsidP="009E1AE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 xml:space="preserve">5.3.1 </w:t>
            </w:r>
          </w:p>
        </w:tc>
        <w:tc>
          <w:tcPr>
            <w:tcW w:w="3973" w:type="dxa"/>
            <w:vAlign w:val="center"/>
          </w:tcPr>
          <w:p w:rsidR="009E1AE8" w:rsidRPr="001C2591" w:rsidRDefault="009E1AE8" w:rsidP="009E1AE8">
            <w:pPr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Удовлетворенность получателей услуг в целом условиями оказания услуг в организации.</w:t>
            </w:r>
          </w:p>
        </w:tc>
        <w:tc>
          <w:tcPr>
            <w:tcW w:w="1275" w:type="dxa"/>
            <w:vAlign w:val="center"/>
          </w:tcPr>
          <w:p w:rsidR="009E1AE8" w:rsidRPr="001C2591" w:rsidRDefault="009E1AE8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100</w:t>
            </w:r>
          </w:p>
        </w:tc>
        <w:tc>
          <w:tcPr>
            <w:tcW w:w="1418" w:type="dxa"/>
            <w:vAlign w:val="center"/>
          </w:tcPr>
          <w:p w:rsidR="009E1AE8" w:rsidRPr="001C2591" w:rsidRDefault="001C2591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98</w:t>
            </w:r>
          </w:p>
        </w:tc>
        <w:tc>
          <w:tcPr>
            <w:tcW w:w="1417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99</w:t>
            </w:r>
          </w:p>
        </w:tc>
        <w:tc>
          <w:tcPr>
            <w:tcW w:w="1086" w:type="dxa"/>
            <w:vAlign w:val="center"/>
          </w:tcPr>
          <w:p w:rsidR="009E1AE8" w:rsidRPr="001C2591" w:rsidRDefault="00806D29" w:rsidP="009E1AE8">
            <w:pPr>
              <w:jc w:val="center"/>
              <w:rPr>
                <w:sz w:val="18"/>
                <w:szCs w:val="18"/>
              </w:rPr>
            </w:pPr>
            <w:r w:rsidRPr="001C2591">
              <w:rPr>
                <w:sz w:val="18"/>
                <w:szCs w:val="18"/>
              </w:rPr>
              <w:t>97</w:t>
            </w:r>
          </w:p>
        </w:tc>
      </w:tr>
      <w:tr w:rsidR="001C2591" w:rsidRPr="001C2591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Итоговое значение в части показателей, характеризующих общий критерий оценки.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jc w:val="center"/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1C2591" w:rsidRDefault="001C2591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96,10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97,22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95,35</w:t>
            </w:r>
          </w:p>
        </w:tc>
      </w:tr>
      <w:tr w:rsidR="001C2591" w:rsidRPr="001C2591" w:rsidTr="00540FD3">
        <w:tc>
          <w:tcPr>
            <w:tcW w:w="4395" w:type="dxa"/>
            <w:gridSpan w:val="2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rPr>
                <w:b/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Итоговое значение по совокупности общих критериев части показателей, характеризующих общие критерии оценки по организации.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C57BDE" w:rsidRPr="001C2591" w:rsidRDefault="00C57BDE" w:rsidP="00296707">
            <w:pPr>
              <w:jc w:val="center"/>
              <w:rPr>
                <w:sz w:val="18"/>
                <w:szCs w:val="18"/>
              </w:rPr>
            </w:pPr>
            <w:r w:rsidRPr="001C2591">
              <w:rPr>
                <w:b/>
                <w:sz w:val="18"/>
                <w:szCs w:val="18"/>
              </w:rPr>
              <w:t>100,00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C57BDE" w:rsidRPr="001C2591" w:rsidRDefault="001C2591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96,18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92,80</w:t>
            </w:r>
          </w:p>
        </w:tc>
        <w:tc>
          <w:tcPr>
            <w:tcW w:w="1086" w:type="dxa"/>
            <w:shd w:val="clear" w:color="auto" w:fill="D9D9D9" w:themeFill="background1" w:themeFillShade="D9"/>
            <w:vAlign w:val="center"/>
          </w:tcPr>
          <w:p w:rsidR="00C57BDE" w:rsidRPr="001C2591" w:rsidRDefault="0080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1C2591">
              <w:rPr>
                <w:b/>
                <w:bCs/>
                <w:sz w:val="18"/>
                <w:szCs w:val="18"/>
              </w:rPr>
              <w:t>91,14</w:t>
            </w:r>
          </w:p>
        </w:tc>
      </w:tr>
    </w:tbl>
    <w:p w:rsidR="009A6A7A" w:rsidRDefault="009A6A7A" w:rsidP="00C71014">
      <w:pPr>
        <w:spacing w:after="200" w:line="276" w:lineRule="auto"/>
        <w:jc w:val="center"/>
        <w:rPr>
          <w:b/>
          <w:sz w:val="20"/>
          <w:szCs w:val="20"/>
        </w:rPr>
      </w:pPr>
    </w:p>
    <w:p w:rsidR="009A6A7A" w:rsidRDefault="009A6A7A">
      <w:pPr>
        <w:spacing w:after="200"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:rsidR="00711AD0" w:rsidRPr="00711AD0" w:rsidRDefault="00711AD0" w:rsidP="007C6743">
      <w:pPr>
        <w:spacing w:after="200"/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lastRenderedPageBreak/>
        <w:t>Соотношение среднего значения по критериям оценки качества условий осуществления образовательной деятельности организац</w:t>
      </w:r>
      <w:r w:rsidR="007C6743">
        <w:rPr>
          <w:b/>
          <w:sz w:val="20"/>
          <w:szCs w:val="20"/>
        </w:rPr>
        <w:t>ии</w:t>
      </w:r>
      <w:r w:rsidRPr="00711AD0">
        <w:rPr>
          <w:b/>
          <w:sz w:val="20"/>
          <w:szCs w:val="20"/>
        </w:rPr>
        <w:t xml:space="preserve"> с итоговым по кластеру</w:t>
      </w:r>
    </w:p>
    <w:p w:rsidR="00711AD0" w:rsidRPr="00711AD0" w:rsidRDefault="00711AD0" w:rsidP="00C71014">
      <w:pPr>
        <w:jc w:val="center"/>
        <w:rPr>
          <w:b/>
          <w:sz w:val="20"/>
          <w:szCs w:val="20"/>
        </w:rPr>
      </w:pPr>
      <w:r w:rsidRPr="00711AD0">
        <w:rPr>
          <w:b/>
          <w:sz w:val="20"/>
          <w:szCs w:val="20"/>
        </w:rPr>
        <w:t>«</w:t>
      </w:r>
      <w:r w:rsidR="00540FD3">
        <w:rPr>
          <w:b/>
          <w:sz w:val="20"/>
          <w:szCs w:val="20"/>
        </w:rPr>
        <w:t>Организации дополнительного образования детей</w:t>
      </w:r>
      <w:r w:rsidRPr="00711AD0">
        <w:rPr>
          <w:b/>
          <w:sz w:val="20"/>
          <w:szCs w:val="20"/>
        </w:rPr>
        <w:t>»</w:t>
      </w:r>
    </w:p>
    <w:p w:rsidR="00711AD0" w:rsidRPr="004D375F" w:rsidRDefault="00711AD0" w:rsidP="00711AD0">
      <w:pPr>
        <w:ind w:hanging="1134"/>
        <w:jc w:val="center"/>
        <w:rPr>
          <w:sz w:val="22"/>
          <w:szCs w:val="22"/>
        </w:rPr>
      </w:pPr>
    </w:p>
    <w:p w:rsidR="00323267" w:rsidRDefault="00323267" w:rsidP="00736AF8">
      <w:pPr>
        <w:pStyle w:val="ad"/>
      </w:pPr>
      <w:r w:rsidRPr="00736AF8">
        <w:rPr>
          <w:noProof/>
        </w:rPr>
        <w:drawing>
          <wp:inline distT="0" distB="0" distL="0" distR="0" wp14:anchorId="0211CAFC" wp14:editId="7FA4DF9D">
            <wp:extent cx="6029325" cy="3838575"/>
            <wp:effectExtent l="0" t="0" r="9525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B3A84" w:rsidRDefault="009B3A84" w:rsidP="001F1926">
      <w:pPr>
        <w:rPr>
          <w:sz w:val="20"/>
          <w:szCs w:val="20"/>
        </w:rPr>
      </w:pPr>
    </w:p>
    <w:p w:rsidR="009B3A84" w:rsidRDefault="009B3A84" w:rsidP="001F1926">
      <w:pPr>
        <w:rPr>
          <w:sz w:val="20"/>
          <w:szCs w:val="20"/>
        </w:rPr>
      </w:pP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  <w:r w:rsidRPr="00A23DBC">
        <w:rPr>
          <w:b/>
          <w:bCs/>
          <w:color w:val="000000"/>
          <w:sz w:val="20"/>
          <w:szCs w:val="20"/>
          <w:u w:val="single"/>
        </w:rPr>
        <w:t>Преимущества и недостатки в деятельности организации</w:t>
      </w:r>
    </w:p>
    <w:p w:rsidR="009B3A84" w:rsidRPr="00A23DBC" w:rsidRDefault="009B3A84" w:rsidP="009B3A84">
      <w:pPr>
        <w:ind w:left="-567"/>
        <w:jc w:val="center"/>
        <w:rPr>
          <w:b/>
          <w:bCs/>
          <w:color w:val="000000"/>
          <w:sz w:val="20"/>
          <w:szCs w:val="20"/>
          <w:u w:val="single"/>
        </w:rPr>
      </w:pPr>
    </w:p>
    <w:p w:rsidR="006471DE" w:rsidRPr="006471DE" w:rsidRDefault="00A834F8" w:rsidP="006471D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471DE">
        <w:rPr>
          <w:sz w:val="20"/>
          <w:szCs w:val="20"/>
        </w:rPr>
        <w:t>В рамках независимой оценки качества условий осуществления образовательной деятельности                итоговое значение по совокупности общих критериев части показателей, характеризующих общие критерии оценки по организации высокое. Наиболее высоко респонденты оценили «Комфортность условий, в которых осуществляется образовательная деятельность» (</w:t>
      </w:r>
      <w:r w:rsidR="006471DE" w:rsidRPr="006471DE">
        <w:rPr>
          <w:sz w:val="20"/>
          <w:szCs w:val="20"/>
        </w:rPr>
        <w:t>99,50</w:t>
      </w:r>
      <w:r w:rsidRPr="006471DE">
        <w:rPr>
          <w:sz w:val="20"/>
          <w:szCs w:val="20"/>
        </w:rPr>
        <w:t xml:space="preserve"> баллов). </w:t>
      </w:r>
    </w:p>
    <w:p w:rsidR="00EA2B98" w:rsidRDefault="00EA2B98" w:rsidP="00EA2B98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</w:pPr>
    </w:p>
    <w:p w:rsidR="00EA2B98" w:rsidRPr="00A23DBC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</w:pPr>
      <w:r w:rsidRPr="00A23DBC">
        <w:rPr>
          <w:rFonts w:ascii="Times New Roman" w:hAnsi="Times New Roman"/>
          <w:b/>
          <w:sz w:val="20"/>
          <w:szCs w:val="20"/>
          <w:u w:val="single"/>
          <w:shd w:val="clear" w:color="auto" w:fill="FFFFFF"/>
        </w:rPr>
        <w:t>Выводы и предложения по устранению недостатков, выявленных в ходе</w:t>
      </w:r>
    </w:p>
    <w:p w:rsidR="00EA2B98" w:rsidRPr="00A23DBC" w:rsidRDefault="00EA2B98" w:rsidP="004F56B7">
      <w:pPr>
        <w:pStyle w:val="a4"/>
        <w:widowControl w:val="0"/>
        <w:spacing w:after="0"/>
        <w:ind w:left="-567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независимой </w:t>
      </w:r>
      <w:r w:rsidR="00E168B1" w:rsidRPr="00A23DBC">
        <w:rPr>
          <w:rFonts w:ascii="Times New Roman" w:hAnsi="Times New Roman"/>
          <w:b/>
          <w:sz w:val="20"/>
          <w:szCs w:val="20"/>
          <w:u w:val="single"/>
        </w:rPr>
        <w:t>оценки качества</w:t>
      </w:r>
      <w:r w:rsidRPr="00A23DBC">
        <w:rPr>
          <w:rFonts w:ascii="Times New Roman" w:hAnsi="Times New Roman"/>
          <w:b/>
          <w:sz w:val="20"/>
          <w:szCs w:val="20"/>
          <w:u w:val="single"/>
        </w:rPr>
        <w:t xml:space="preserve"> условий осуществления образовательной деятельности</w:t>
      </w:r>
    </w:p>
    <w:p w:rsidR="00EA2B98" w:rsidRPr="00A23DBC" w:rsidRDefault="00EA2B98" w:rsidP="004F56B7">
      <w:pPr>
        <w:pStyle w:val="a4"/>
        <w:widowControl w:val="0"/>
        <w:spacing w:after="0"/>
        <w:ind w:left="0" w:firstLine="567"/>
        <w:jc w:val="center"/>
        <w:rPr>
          <w:rFonts w:ascii="Times New Roman" w:hAnsi="Times New Roman"/>
          <w:color w:val="333333"/>
          <w:sz w:val="21"/>
          <w:szCs w:val="21"/>
          <w:shd w:val="clear" w:color="auto" w:fill="FFFFFF"/>
        </w:rPr>
      </w:pPr>
    </w:p>
    <w:p w:rsidR="00EA2B98" w:rsidRPr="006471DE" w:rsidRDefault="006471DE" w:rsidP="00EA2B98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ind w:firstLine="567"/>
        <w:jc w:val="both"/>
        <w:rPr>
          <w:noProof/>
          <w:sz w:val="20"/>
          <w:szCs w:val="20"/>
          <w:lang w:val="ru"/>
        </w:rPr>
      </w:pPr>
      <w:r w:rsidRPr="006471DE">
        <w:rPr>
          <w:sz w:val="20"/>
          <w:szCs w:val="20"/>
        </w:rPr>
        <w:t>Несмотря на то, что показатель организации выше среднего значения по кластеру ОДОД по всем критериям</w:t>
      </w:r>
      <w:r w:rsidRPr="006471DE">
        <w:rPr>
          <w:noProof/>
          <w:sz w:val="20"/>
          <w:szCs w:val="20"/>
        </w:rPr>
        <w:t>, для дальнейшего повышения качества условий осуществления образовательной деятельности организации, предоставляющей услуги, рекомендуется продолжить работу, направленную на улучшение значений по критерию, получившему наименьшую оценку</w:t>
      </w:r>
      <w:r w:rsidR="00D715E6">
        <w:rPr>
          <w:noProof/>
          <w:sz w:val="20"/>
          <w:szCs w:val="20"/>
        </w:rPr>
        <w:t xml:space="preserve"> по организации</w:t>
      </w:r>
      <w:r w:rsidRPr="006471DE">
        <w:rPr>
          <w:noProof/>
          <w:sz w:val="20"/>
          <w:szCs w:val="20"/>
        </w:rPr>
        <w:t xml:space="preserve">, а именно </w:t>
      </w:r>
      <w:r w:rsidRPr="006471DE">
        <w:rPr>
          <w:sz w:val="20"/>
          <w:szCs w:val="20"/>
        </w:rPr>
        <w:t>«Доступность образовательной деятельности для инвалидов».</w:t>
      </w:r>
    </w:p>
    <w:p w:rsidR="00FD0860" w:rsidRPr="00321E41" w:rsidRDefault="00FD0860" w:rsidP="00321E41">
      <w:pPr>
        <w:widowControl w:val="0"/>
        <w:tabs>
          <w:tab w:val="left" w:pos="4824"/>
        </w:tabs>
        <w:ind w:firstLine="567"/>
        <w:jc w:val="both"/>
        <w:rPr>
          <w:color w:val="FF0000"/>
          <w:sz w:val="20"/>
          <w:szCs w:val="20"/>
        </w:rPr>
      </w:pPr>
    </w:p>
    <w:p w:rsidR="00321E41" w:rsidRDefault="00F45007" w:rsidP="00E168B1">
      <w:pPr>
        <w:ind w:firstLine="567"/>
        <w:jc w:val="both"/>
        <w:rPr>
          <w:color w:val="000000"/>
          <w:sz w:val="20"/>
          <w:szCs w:val="20"/>
        </w:rPr>
      </w:pPr>
      <w:r w:rsidRPr="00473589">
        <w:rPr>
          <w:color w:val="000000"/>
          <w:sz w:val="20"/>
          <w:szCs w:val="20"/>
        </w:rPr>
        <w:t xml:space="preserve">Оборудовать помещения образовательных организаций и прилегающей к ней территории с учетом доступности для инвалидов руководствуясь требованиями приказа Министерства образования и науки РФ от 09.11.2015 г. № 1309 «Об утверждении Порядка обеспечения условий доступности для инвалидов объектов и предоставляемых услуг в сфере образования, а также оказания им при этом необходимой помощи», </w:t>
      </w:r>
      <w:r w:rsidR="006471DE">
        <w:rPr>
          <w:color w:val="000000"/>
          <w:sz w:val="20"/>
          <w:szCs w:val="20"/>
        </w:rPr>
        <w:t xml:space="preserve">                            </w:t>
      </w:r>
      <w:r w:rsidRPr="00473589">
        <w:rPr>
          <w:color w:val="000000"/>
          <w:sz w:val="20"/>
          <w:szCs w:val="20"/>
        </w:rPr>
        <w:t>в частности:</w:t>
      </w:r>
      <w:r w:rsidR="00E168B1" w:rsidRPr="00E02453">
        <w:rPr>
          <w:color w:val="000000"/>
          <w:sz w:val="20"/>
          <w:szCs w:val="20"/>
        </w:rPr>
        <w:t xml:space="preserve"> </w:t>
      </w:r>
    </w:p>
    <w:p w:rsidR="00F74E2C" w:rsidRPr="006471DE" w:rsidRDefault="006471DE" w:rsidP="00F74E2C">
      <w:pPr>
        <w:pStyle w:val="2"/>
        <w:ind w:firstLine="567"/>
        <w:jc w:val="both"/>
        <w:rPr>
          <w:rFonts w:ascii="Times New Roman" w:hAnsi="Times New Roman"/>
          <w:lang w:val="ru-RU" w:eastAsia="ru-RU"/>
        </w:rPr>
      </w:pPr>
      <w:r w:rsidRPr="006471DE">
        <w:rPr>
          <w:rFonts w:ascii="Times New Roman" w:hAnsi="Times New Roman"/>
          <w:lang w:val="ru-RU" w:eastAsia="ru-RU"/>
        </w:rPr>
        <w:t>1</w:t>
      </w:r>
      <w:r w:rsidR="00F74E2C" w:rsidRPr="006471DE">
        <w:rPr>
          <w:rFonts w:ascii="Times New Roman" w:hAnsi="Times New Roman"/>
          <w:lang w:val="ru-RU" w:eastAsia="ru-RU"/>
        </w:rPr>
        <w:t>. Специальными парковочными местами с обозначением их наземной разметкой и вертикальным знаком</w:t>
      </w:r>
      <w:r w:rsidR="00F74E2C" w:rsidRPr="006471DE">
        <w:t>;</w:t>
      </w:r>
      <w:r w:rsidR="00F74E2C" w:rsidRPr="006471DE">
        <w:rPr>
          <w:lang w:val="ru-RU"/>
        </w:rPr>
        <w:t xml:space="preserve"> возможностью посадки в транспортное средство и высадки из него перед входом в объект;</w:t>
      </w:r>
    </w:p>
    <w:p w:rsidR="00EA2B98" w:rsidRPr="006471DE" w:rsidRDefault="006471DE" w:rsidP="00F74E2C">
      <w:pPr>
        <w:pStyle w:val="a4"/>
        <w:widowControl w:val="0"/>
        <w:tabs>
          <w:tab w:val="left" w:pos="4824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  <w:lang w:eastAsia="ru-RU"/>
        </w:rPr>
      </w:pPr>
      <w:r w:rsidRPr="006471DE">
        <w:rPr>
          <w:rFonts w:ascii="Times New Roman" w:hAnsi="Times New Roman"/>
          <w:sz w:val="20"/>
          <w:szCs w:val="20"/>
          <w:lang w:eastAsia="ru-RU"/>
        </w:rPr>
        <w:t>2</w:t>
      </w:r>
      <w:r w:rsidR="00F74E2C" w:rsidRPr="006471DE">
        <w:rPr>
          <w:rFonts w:ascii="Times New Roman" w:hAnsi="Times New Roman"/>
          <w:sz w:val="20"/>
          <w:szCs w:val="20"/>
          <w:lang w:eastAsia="ru-RU"/>
        </w:rPr>
        <w:t>. Санитарно-гигиеническими помещениями в организации, размещенными в близости (доступности) от основных входов, въездов, коммуникационных узлов организации; кнопкой вызова персонала; шириной дверного прохода и между рядами кабин; опорными поручнями у унитазов и раковин.</w:t>
      </w:r>
      <w:r w:rsidR="00321E41" w:rsidRPr="006471DE">
        <w:rPr>
          <w:rFonts w:ascii="Times New Roman" w:hAnsi="Times New Roman"/>
          <w:sz w:val="20"/>
          <w:szCs w:val="20"/>
          <w:lang w:eastAsia="ru-RU"/>
        </w:rPr>
        <w:t xml:space="preserve"> </w:t>
      </w:r>
    </w:p>
    <w:p w:rsidR="00321E41" w:rsidRPr="006471DE" w:rsidRDefault="00321E41" w:rsidP="00321E41">
      <w:pPr>
        <w:pStyle w:val="a4"/>
        <w:widowControl w:val="0"/>
        <w:tabs>
          <w:tab w:val="left" w:pos="4824"/>
        </w:tabs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  <w:lang w:eastAsia="ru-RU"/>
        </w:rPr>
      </w:pPr>
    </w:p>
    <w:sectPr w:rsidR="00321E41" w:rsidRPr="006471DE" w:rsidSect="009A6A7A">
      <w:footnotePr>
        <w:numFmt w:val="chicago"/>
      </w:footnotePr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09C" w:rsidRDefault="00BA109C" w:rsidP="00A7093F">
      <w:r>
        <w:separator/>
      </w:r>
    </w:p>
  </w:endnote>
  <w:endnote w:type="continuationSeparator" w:id="0">
    <w:p w:rsidR="00BA109C" w:rsidRDefault="00BA109C" w:rsidP="00A7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09C" w:rsidRDefault="00BA109C" w:rsidP="00A7093F">
      <w:r>
        <w:separator/>
      </w:r>
    </w:p>
  </w:footnote>
  <w:footnote w:type="continuationSeparator" w:id="0">
    <w:p w:rsidR="00BA109C" w:rsidRDefault="00BA109C" w:rsidP="00A709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FB7"/>
    <w:multiLevelType w:val="hybridMultilevel"/>
    <w:tmpl w:val="4692CE20"/>
    <w:lvl w:ilvl="0" w:tplc="1C4854B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0C202A"/>
    <w:multiLevelType w:val="hybridMultilevel"/>
    <w:tmpl w:val="425EA544"/>
    <w:lvl w:ilvl="0" w:tplc="918ADE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DCB53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D213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B4092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0624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FA41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CAC7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7E0F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2ECC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81145"/>
    <w:multiLevelType w:val="multilevel"/>
    <w:tmpl w:val="922AF970"/>
    <w:lvl w:ilvl="0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b/>
      </w:rPr>
    </w:lvl>
    <w:lvl w:ilvl="1">
      <w:start w:val="1"/>
      <w:numFmt w:val="decimal"/>
      <w:isLgl/>
      <w:lvlText w:val="%1.%2"/>
      <w:lvlJc w:val="left"/>
      <w:pPr>
        <w:ind w:left="2647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8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3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91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345" w:hanging="1800"/>
      </w:pPr>
      <w:rPr>
        <w:rFonts w:hint="default"/>
      </w:rPr>
    </w:lvl>
  </w:abstractNum>
  <w:abstractNum w:abstractNumId="3">
    <w:nsid w:val="267A59A0"/>
    <w:multiLevelType w:val="hybridMultilevel"/>
    <w:tmpl w:val="26B8DA5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BD216B9"/>
    <w:multiLevelType w:val="hybridMultilevel"/>
    <w:tmpl w:val="E500C54A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">
    <w:nsid w:val="5D2813ED"/>
    <w:multiLevelType w:val="multilevel"/>
    <w:tmpl w:val="E45ACE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russianLow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D6526DE"/>
    <w:multiLevelType w:val="hybridMultilevel"/>
    <w:tmpl w:val="7D6062DE"/>
    <w:lvl w:ilvl="0" w:tplc="04190005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4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42" w:hanging="360"/>
      </w:pPr>
      <w:rPr>
        <w:rFonts w:ascii="Wingdings" w:hAnsi="Wingdings" w:hint="default"/>
      </w:rPr>
    </w:lvl>
  </w:abstractNum>
  <w:abstractNum w:abstractNumId="7">
    <w:nsid w:val="6B45020E"/>
    <w:multiLevelType w:val="hybridMultilevel"/>
    <w:tmpl w:val="7624A064"/>
    <w:lvl w:ilvl="0" w:tplc="BD9A3AF6">
      <w:start w:val="1"/>
      <w:numFmt w:val="decimal"/>
      <w:lvlText w:val="%1)"/>
      <w:lvlJc w:val="left"/>
      <w:pPr>
        <w:ind w:left="927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8A"/>
    <w:rsid w:val="00015602"/>
    <w:rsid w:val="00016B10"/>
    <w:rsid w:val="00017FCE"/>
    <w:rsid w:val="00023C06"/>
    <w:rsid w:val="0002444B"/>
    <w:rsid w:val="000303D8"/>
    <w:rsid w:val="00033B58"/>
    <w:rsid w:val="00044C3B"/>
    <w:rsid w:val="00047ED2"/>
    <w:rsid w:val="000619AF"/>
    <w:rsid w:val="000673D6"/>
    <w:rsid w:val="00073FEB"/>
    <w:rsid w:val="0008590A"/>
    <w:rsid w:val="00091A4C"/>
    <w:rsid w:val="00092F84"/>
    <w:rsid w:val="000A224A"/>
    <w:rsid w:val="000B115B"/>
    <w:rsid w:val="000B291E"/>
    <w:rsid w:val="000B57D6"/>
    <w:rsid w:val="000C1577"/>
    <w:rsid w:val="000C2A21"/>
    <w:rsid w:val="000C2AA3"/>
    <w:rsid w:val="000C36FC"/>
    <w:rsid w:val="000D7422"/>
    <w:rsid w:val="000E3D8A"/>
    <w:rsid w:val="000E77E7"/>
    <w:rsid w:val="0010121A"/>
    <w:rsid w:val="00101C37"/>
    <w:rsid w:val="00104CE2"/>
    <w:rsid w:val="00106986"/>
    <w:rsid w:val="001118E3"/>
    <w:rsid w:val="00120A1E"/>
    <w:rsid w:val="00122E8E"/>
    <w:rsid w:val="00134405"/>
    <w:rsid w:val="00136EC2"/>
    <w:rsid w:val="001371A6"/>
    <w:rsid w:val="00142224"/>
    <w:rsid w:val="00142DF1"/>
    <w:rsid w:val="001618F2"/>
    <w:rsid w:val="00165B00"/>
    <w:rsid w:val="0017206E"/>
    <w:rsid w:val="00172BBA"/>
    <w:rsid w:val="00173A9C"/>
    <w:rsid w:val="001816C7"/>
    <w:rsid w:val="00186C0B"/>
    <w:rsid w:val="001879F9"/>
    <w:rsid w:val="001944F7"/>
    <w:rsid w:val="001A4B9E"/>
    <w:rsid w:val="001B461A"/>
    <w:rsid w:val="001B6CD8"/>
    <w:rsid w:val="001C2591"/>
    <w:rsid w:val="001C527D"/>
    <w:rsid w:val="001C5B08"/>
    <w:rsid w:val="001D2076"/>
    <w:rsid w:val="001E34C0"/>
    <w:rsid w:val="001E36D9"/>
    <w:rsid w:val="001E6815"/>
    <w:rsid w:val="001F091C"/>
    <w:rsid w:val="001F1926"/>
    <w:rsid w:val="00203937"/>
    <w:rsid w:val="00222D6C"/>
    <w:rsid w:val="00224FBE"/>
    <w:rsid w:val="00226A23"/>
    <w:rsid w:val="002355C8"/>
    <w:rsid w:val="00236B58"/>
    <w:rsid w:val="002371FF"/>
    <w:rsid w:val="0025525E"/>
    <w:rsid w:val="00263F7D"/>
    <w:rsid w:val="0027002D"/>
    <w:rsid w:val="00283BD1"/>
    <w:rsid w:val="00284F99"/>
    <w:rsid w:val="002879D9"/>
    <w:rsid w:val="002965D5"/>
    <w:rsid w:val="00296707"/>
    <w:rsid w:val="002A3982"/>
    <w:rsid w:val="002A3AD7"/>
    <w:rsid w:val="002A621A"/>
    <w:rsid w:val="002A622E"/>
    <w:rsid w:val="002B6B88"/>
    <w:rsid w:val="002C1893"/>
    <w:rsid w:val="002C657D"/>
    <w:rsid w:val="002D0E76"/>
    <w:rsid w:val="002D1EFD"/>
    <w:rsid w:val="002E0F85"/>
    <w:rsid w:val="002F4039"/>
    <w:rsid w:val="00300C4D"/>
    <w:rsid w:val="00303505"/>
    <w:rsid w:val="00304594"/>
    <w:rsid w:val="00306FC5"/>
    <w:rsid w:val="00312F0D"/>
    <w:rsid w:val="003134C6"/>
    <w:rsid w:val="00320540"/>
    <w:rsid w:val="00321C3B"/>
    <w:rsid w:val="00321E41"/>
    <w:rsid w:val="00322CDD"/>
    <w:rsid w:val="00323267"/>
    <w:rsid w:val="003266FE"/>
    <w:rsid w:val="00327CA2"/>
    <w:rsid w:val="00330AF4"/>
    <w:rsid w:val="00335276"/>
    <w:rsid w:val="00344C7C"/>
    <w:rsid w:val="00356464"/>
    <w:rsid w:val="0036159C"/>
    <w:rsid w:val="00373B18"/>
    <w:rsid w:val="00375B68"/>
    <w:rsid w:val="00385451"/>
    <w:rsid w:val="003A5EDB"/>
    <w:rsid w:val="003B1C80"/>
    <w:rsid w:val="003D07CE"/>
    <w:rsid w:val="003D0CEF"/>
    <w:rsid w:val="003D399C"/>
    <w:rsid w:val="003D50D2"/>
    <w:rsid w:val="003E066D"/>
    <w:rsid w:val="003E36B3"/>
    <w:rsid w:val="003E74BF"/>
    <w:rsid w:val="003F2B2A"/>
    <w:rsid w:val="003F7264"/>
    <w:rsid w:val="00404A8F"/>
    <w:rsid w:val="00412C75"/>
    <w:rsid w:val="004136C1"/>
    <w:rsid w:val="004213ED"/>
    <w:rsid w:val="00421DEC"/>
    <w:rsid w:val="0043737A"/>
    <w:rsid w:val="00447050"/>
    <w:rsid w:val="0046062F"/>
    <w:rsid w:val="00463E97"/>
    <w:rsid w:val="0046761B"/>
    <w:rsid w:val="00485671"/>
    <w:rsid w:val="00497813"/>
    <w:rsid w:val="004A603F"/>
    <w:rsid w:val="004A6947"/>
    <w:rsid w:val="004D4277"/>
    <w:rsid w:val="004D552E"/>
    <w:rsid w:val="004E0C66"/>
    <w:rsid w:val="004E1A57"/>
    <w:rsid w:val="004E463B"/>
    <w:rsid w:val="004F1AA7"/>
    <w:rsid w:val="004F56B7"/>
    <w:rsid w:val="004F56E0"/>
    <w:rsid w:val="004F75CD"/>
    <w:rsid w:val="004F7637"/>
    <w:rsid w:val="00517AB2"/>
    <w:rsid w:val="00523B53"/>
    <w:rsid w:val="00523EB7"/>
    <w:rsid w:val="00530FA8"/>
    <w:rsid w:val="00540FD3"/>
    <w:rsid w:val="00543B8D"/>
    <w:rsid w:val="00554A6C"/>
    <w:rsid w:val="00560D30"/>
    <w:rsid w:val="00564484"/>
    <w:rsid w:val="00570752"/>
    <w:rsid w:val="00576936"/>
    <w:rsid w:val="0058037F"/>
    <w:rsid w:val="005840A5"/>
    <w:rsid w:val="005A2C40"/>
    <w:rsid w:val="005A6278"/>
    <w:rsid w:val="005B05C2"/>
    <w:rsid w:val="005C526F"/>
    <w:rsid w:val="005E1783"/>
    <w:rsid w:val="005E5C26"/>
    <w:rsid w:val="005F4FEA"/>
    <w:rsid w:val="0060170F"/>
    <w:rsid w:val="0060189E"/>
    <w:rsid w:val="006040F7"/>
    <w:rsid w:val="00613655"/>
    <w:rsid w:val="00613F26"/>
    <w:rsid w:val="00620612"/>
    <w:rsid w:val="006245BD"/>
    <w:rsid w:val="00627F37"/>
    <w:rsid w:val="006321BC"/>
    <w:rsid w:val="006343D4"/>
    <w:rsid w:val="006471DE"/>
    <w:rsid w:val="00647257"/>
    <w:rsid w:val="0065312C"/>
    <w:rsid w:val="00663B18"/>
    <w:rsid w:val="00680D43"/>
    <w:rsid w:val="00683048"/>
    <w:rsid w:val="00685319"/>
    <w:rsid w:val="00691077"/>
    <w:rsid w:val="006A2646"/>
    <w:rsid w:val="006A48EE"/>
    <w:rsid w:val="006B0D35"/>
    <w:rsid w:val="006C17E3"/>
    <w:rsid w:val="006C28F5"/>
    <w:rsid w:val="006C722C"/>
    <w:rsid w:val="006D24AB"/>
    <w:rsid w:val="006D549E"/>
    <w:rsid w:val="006E4FC7"/>
    <w:rsid w:val="006E60D6"/>
    <w:rsid w:val="006E79B6"/>
    <w:rsid w:val="006F02C3"/>
    <w:rsid w:val="006F039E"/>
    <w:rsid w:val="00711AD0"/>
    <w:rsid w:val="00712D5B"/>
    <w:rsid w:val="00716035"/>
    <w:rsid w:val="00716845"/>
    <w:rsid w:val="00716E94"/>
    <w:rsid w:val="007239D0"/>
    <w:rsid w:val="00727C2C"/>
    <w:rsid w:val="00732991"/>
    <w:rsid w:val="00735216"/>
    <w:rsid w:val="007359C4"/>
    <w:rsid w:val="00736AF8"/>
    <w:rsid w:val="007401C1"/>
    <w:rsid w:val="00744821"/>
    <w:rsid w:val="0074589B"/>
    <w:rsid w:val="00751128"/>
    <w:rsid w:val="00765BB9"/>
    <w:rsid w:val="00774287"/>
    <w:rsid w:val="00781639"/>
    <w:rsid w:val="00783138"/>
    <w:rsid w:val="00783938"/>
    <w:rsid w:val="007839E9"/>
    <w:rsid w:val="00792331"/>
    <w:rsid w:val="0079404C"/>
    <w:rsid w:val="0079457A"/>
    <w:rsid w:val="00796F8A"/>
    <w:rsid w:val="0079756B"/>
    <w:rsid w:val="007A5BC9"/>
    <w:rsid w:val="007B4AFD"/>
    <w:rsid w:val="007C658B"/>
    <w:rsid w:val="007C6743"/>
    <w:rsid w:val="007C7693"/>
    <w:rsid w:val="007D1BC4"/>
    <w:rsid w:val="007E53E4"/>
    <w:rsid w:val="007F1FE2"/>
    <w:rsid w:val="00806179"/>
    <w:rsid w:val="00806D29"/>
    <w:rsid w:val="0081650E"/>
    <w:rsid w:val="008240F4"/>
    <w:rsid w:val="00827A5E"/>
    <w:rsid w:val="0083566B"/>
    <w:rsid w:val="00836BA9"/>
    <w:rsid w:val="00851300"/>
    <w:rsid w:val="0085585B"/>
    <w:rsid w:val="00856494"/>
    <w:rsid w:val="008568BE"/>
    <w:rsid w:val="00863554"/>
    <w:rsid w:val="00866458"/>
    <w:rsid w:val="0088798F"/>
    <w:rsid w:val="008953C5"/>
    <w:rsid w:val="008A3116"/>
    <w:rsid w:val="008A5C75"/>
    <w:rsid w:val="008A6347"/>
    <w:rsid w:val="008B2161"/>
    <w:rsid w:val="008D2327"/>
    <w:rsid w:val="008D5643"/>
    <w:rsid w:val="008F400F"/>
    <w:rsid w:val="00905C30"/>
    <w:rsid w:val="0091023C"/>
    <w:rsid w:val="00923E01"/>
    <w:rsid w:val="00924075"/>
    <w:rsid w:val="009340DE"/>
    <w:rsid w:val="0093443B"/>
    <w:rsid w:val="009355FA"/>
    <w:rsid w:val="009370A6"/>
    <w:rsid w:val="00946180"/>
    <w:rsid w:val="00967197"/>
    <w:rsid w:val="0097381B"/>
    <w:rsid w:val="0097515E"/>
    <w:rsid w:val="009862C5"/>
    <w:rsid w:val="0098738A"/>
    <w:rsid w:val="00987D09"/>
    <w:rsid w:val="00990F9B"/>
    <w:rsid w:val="00992411"/>
    <w:rsid w:val="00993459"/>
    <w:rsid w:val="009A55EB"/>
    <w:rsid w:val="009A6A7A"/>
    <w:rsid w:val="009B3A84"/>
    <w:rsid w:val="009B5B3D"/>
    <w:rsid w:val="009C0299"/>
    <w:rsid w:val="009C21DC"/>
    <w:rsid w:val="009D09D3"/>
    <w:rsid w:val="009D64EE"/>
    <w:rsid w:val="009E1AE8"/>
    <w:rsid w:val="009E6CED"/>
    <w:rsid w:val="00A0686F"/>
    <w:rsid w:val="00A12C70"/>
    <w:rsid w:val="00A14F36"/>
    <w:rsid w:val="00A16D43"/>
    <w:rsid w:val="00A2198E"/>
    <w:rsid w:val="00A2756D"/>
    <w:rsid w:val="00A27A55"/>
    <w:rsid w:val="00A334A5"/>
    <w:rsid w:val="00A34376"/>
    <w:rsid w:val="00A34881"/>
    <w:rsid w:val="00A45A3B"/>
    <w:rsid w:val="00A51132"/>
    <w:rsid w:val="00A52E62"/>
    <w:rsid w:val="00A5403C"/>
    <w:rsid w:val="00A64BD7"/>
    <w:rsid w:val="00A66656"/>
    <w:rsid w:val="00A7093F"/>
    <w:rsid w:val="00A77F6F"/>
    <w:rsid w:val="00A80ECF"/>
    <w:rsid w:val="00A81A13"/>
    <w:rsid w:val="00A831A5"/>
    <w:rsid w:val="00A834F8"/>
    <w:rsid w:val="00A868B4"/>
    <w:rsid w:val="00A911EE"/>
    <w:rsid w:val="00A94E7B"/>
    <w:rsid w:val="00AC6CDA"/>
    <w:rsid w:val="00AD78AB"/>
    <w:rsid w:val="00AE7879"/>
    <w:rsid w:val="00B13DD9"/>
    <w:rsid w:val="00B17F25"/>
    <w:rsid w:val="00B22D3D"/>
    <w:rsid w:val="00B35487"/>
    <w:rsid w:val="00B37328"/>
    <w:rsid w:val="00B37B41"/>
    <w:rsid w:val="00B6156A"/>
    <w:rsid w:val="00B627E7"/>
    <w:rsid w:val="00B6591A"/>
    <w:rsid w:val="00B74F35"/>
    <w:rsid w:val="00B757F8"/>
    <w:rsid w:val="00B76D39"/>
    <w:rsid w:val="00B7759A"/>
    <w:rsid w:val="00B86C4A"/>
    <w:rsid w:val="00B96D2C"/>
    <w:rsid w:val="00BA0917"/>
    <w:rsid w:val="00BA109C"/>
    <w:rsid w:val="00BA25B8"/>
    <w:rsid w:val="00BA40D6"/>
    <w:rsid w:val="00BB7FE6"/>
    <w:rsid w:val="00BC55D9"/>
    <w:rsid w:val="00BD07FD"/>
    <w:rsid w:val="00BE493D"/>
    <w:rsid w:val="00BF0F8B"/>
    <w:rsid w:val="00BF6274"/>
    <w:rsid w:val="00C02DA1"/>
    <w:rsid w:val="00C12972"/>
    <w:rsid w:val="00C21014"/>
    <w:rsid w:val="00C27BF1"/>
    <w:rsid w:val="00C45C30"/>
    <w:rsid w:val="00C46B07"/>
    <w:rsid w:val="00C53484"/>
    <w:rsid w:val="00C57BDE"/>
    <w:rsid w:val="00C6581C"/>
    <w:rsid w:val="00C65D6E"/>
    <w:rsid w:val="00C71014"/>
    <w:rsid w:val="00C71D1A"/>
    <w:rsid w:val="00C727DD"/>
    <w:rsid w:val="00C75749"/>
    <w:rsid w:val="00C75A78"/>
    <w:rsid w:val="00C77BF7"/>
    <w:rsid w:val="00C80B33"/>
    <w:rsid w:val="00C84E1B"/>
    <w:rsid w:val="00C85714"/>
    <w:rsid w:val="00C85BAC"/>
    <w:rsid w:val="00C90EFE"/>
    <w:rsid w:val="00CB274F"/>
    <w:rsid w:val="00CB5BC0"/>
    <w:rsid w:val="00CC0058"/>
    <w:rsid w:val="00CC58B3"/>
    <w:rsid w:val="00CD1A27"/>
    <w:rsid w:val="00CF59A2"/>
    <w:rsid w:val="00D14EFA"/>
    <w:rsid w:val="00D420AC"/>
    <w:rsid w:val="00D42959"/>
    <w:rsid w:val="00D43AAB"/>
    <w:rsid w:val="00D46534"/>
    <w:rsid w:val="00D52832"/>
    <w:rsid w:val="00D67AD7"/>
    <w:rsid w:val="00D715E6"/>
    <w:rsid w:val="00D746A2"/>
    <w:rsid w:val="00D977ED"/>
    <w:rsid w:val="00D97D23"/>
    <w:rsid w:val="00DA5F96"/>
    <w:rsid w:val="00DA642A"/>
    <w:rsid w:val="00DB0B22"/>
    <w:rsid w:val="00DB3677"/>
    <w:rsid w:val="00DC2E77"/>
    <w:rsid w:val="00DC3990"/>
    <w:rsid w:val="00DD10E3"/>
    <w:rsid w:val="00DE5E57"/>
    <w:rsid w:val="00DF7C09"/>
    <w:rsid w:val="00E0186E"/>
    <w:rsid w:val="00E02A7E"/>
    <w:rsid w:val="00E0320E"/>
    <w:rsid w:val="00E168B1"/>
    <w:rsid w:val="00E21176"/>
    <w:rsid w:val="00E31328"/>
    <w:rsid w:val="00E32E2D"/>
    <w:rsid w:val="00E34468"/>
    <w:rsid w:val="00E45E96"/>
    <w:rsid w:val="00E67451"/>
    <w:rsid w:val="00E72334"/>
    <w:rsid w:val="00E77AC6"/>
    <w:rsid w:val="00E81A6F"/>
    <w:rsid w:val="00E84A25"/>
    <w:rsid w:val="00E854DB"/>
    <w:rsid w:val="00EA0B63"/>
    <w:rsid w:val="00EA2B98"/>
    <w:rsid w:val="00EA5DDC"/>
    <w:rsid w:val="00EA7075"/>
    <w:rsid w:val="00EB034C"/>
    <w:rsid w:val="00EB32E8"/>
    <w:rsid w:val="00EB3867"/>
    <w:rsid w:val="00EB3D82"/>
    <w:rsid w:val="00EE5951"/>
    <w:rsid w:val="00EF2EC1"/>
    <w:rsid w:val="00F27BDF"/>
    <w:rsid w:val="00F35BC7"/>
    <w:rsid w:val="00F437AC"/>
    <w:rsid w:val="00F45007"/>
    <w:rsid w:val="00F45B6D"/>
    <w:rsid w:val="00F62C8B"/>
    <w:rsid w:val="00F65705"/>
    <w:rsid w:val="00F671D0"/>
    <w:rsid w:val="00F72A6F"/>
    <w:rsid w:val="00F74D99"/>
    <w:rsid w:val="00F74E2C"/>
    <w:rsid w:val="00F76A89"/>
    <w:rsid w:val="00F830B2"/>
    <w:rsid w:val="00F8583F"/>
    <w:rsid w:val="00F95624"/>
    <w:rsid w:val="00F97ED2"/>
    <w:rsid w:val="00FA096A"/>
    <w:rsid w:val="00FA5B7E"/>
    <w:rsid w:val="00FA7455"/>
    <w:rsid w:val="00FB0CF2"/>
    <w:rsid w:val="00FD0860"/>
    <w:rsid w:val="00FD4CE8"/>
    <w:rsid w:val="00FD7E3F"/>
    <w:rsid w:val="00FE5B64"/>
    <w:rsid w:val="00FE664F"/>
    <w:rsid w:val="00FE6748"/>
    <w:rsid w:val="00FF24AC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6448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8513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6E4FC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4FC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4E0C6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E0C6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4E0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E0C6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E0C6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736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7093F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709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7093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56448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1">
    <w:name w:val="Normal (Web)"/>
    <w:basedOn w:val="a"/>
    <w:uiPriority w:val="99"/>
    <w:semiHidden/>
    <w:unhideWhenUsed/>
    <w:rsid w:val="00FF448C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locked/>
    <w:rsid w:val="009B3A84"/>
    <w:rPr>
      <w:rFonts w:ascii="Calibri" w:eastAsia="Calibri" w:hAnsi="Calibri" w:cs="Times New Roman"/>
    </w:rPr>
  </w:style>
  <w:style w:type="paragraph" w:customStyle="1" w:styleId="2">
    <w:name w:val="Табл2"/>
    <w:basedOn w:val="a"/>
    <w:link w:val="20"/>
    <w:qFormat/>
    <w:rsid w:val="00FD7E3F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/>
      <w:sz w:val="20"/>
      <w:szCs w:val="20"/>
      <w:lang w:val="x-none" w:eastAsia="x-none"/>
    </w:rPr>
  </w:style>
  <w:style w:type="character" w:customStyle="1" w:styleId="20">
    <w:name w:val="Табл2 Знак"/>
    <w:link w:val="2"/>
    <w:rsid w:val="00FD7E3F"/>
    <w:rPr>
      <w:rFonts w:ascii="Times New Roman CYR" w:eastAsia="Times New Roman" w:hAnsi="Times New Roman CYR" w:cs="Times New Roman"/>
      <w:sz w:val="20"/>
      <w:szCs w:val="20"/>
      <w:lang w:val="x-none" w:eastAsia="x-none"/>
    </w:rPr>
  </w:style>
  <w:style w:type="character" w:customStyle="1" w:styleId="fontstyle01">
    <w:name w:val="fontstyle01"/>
    <w:basedOn w:val="a0"/>
    <w:rsid w:val="0029670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6"/>
    </mc:Choice>
    <mc:Fallback>
      <c:style val="26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Среднее значение по организации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</c:spPr>
          <c:invertIfNegative val="0"/>
          <c:dPt>
            <c:idx val="0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1-E7AA-4A28-BD24-DC3C1F7B71ED}"/>
              </c:ext>
            </c:extLst>
          </c:dPt>
          <c:dPt>
            <c:idx val="1"/>
            <c:invertIfNegative val="0"/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3-E7AA-4A28-BD24-DC3C1F7B71ED}"/>
              </c:ext>
            </c:extLst>
          </c:dPt>
          <c:dPt>
            <c:idx val="2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7AA-4A28-BD24-DC3C1F7B71ED}"/>
              </c:ext>
            </c:extLst>
          </c:dPt>
          <c:dPt>
            <c:idx val="3"/>
            <c:invertIfNegative val="0"/>
            <c:bubble3D val="0"/>
            <c:spPr>
              <a:solidFill>
                <a:schemeClr val="accent1">
                  <a:lumMod val="75000"/>
                </a:schemeClr>
              </a:solidFill>
              <a:ln>
                <a:solidFill>
                  <a:schemeClr val="accent1"/>
                </a:solidFill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E7AA-4A28-BD24-DC3C1F7B71ED}"/>
              </c:ext>
            </c:extLst>
          </c:dPt>
          <c:dLbls>
            <c:dLbl>
              <c:idx val="0"/>
              <c:layout>
                <c:manualLayout>
                  <c:x val="-2.1063717746182199E-3"/>
                  <c:y val="6.42295643565646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7AA-4A28-BD24-DC3C1F7B71ED}"/>
                </c:ext>
              </c:extLst>
            </c:dLbl>
            <c:dLbl>
              <c:idx val="1"/>
              <c:layout>
                <c:manualLayout>
                  <c:x val="-2.1065376306635044E-3"/>
                  <c:y val="6.61703887510339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7AA-4A28-BD24-DC3C1F7B71ED}"/>
                </c:ext>
              </c:extLst>
            </c:dLbl>
            <c:dLbl>
              <c:idx val="2"/>
              <c:layout>
                <c:manualLayout>
                  <c:x val="0"/>
                  <c:y val="1.3234077750206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7AA-4A28-BD24-DC3C1F7B71ED}"/>
                </c:ext>
              </c:extLst>
            </c:dLbl>
            <c:dLbl>
              <c:idx val="3"/>
              <c:layout>
                <c:manualLayout>
                  <c:x val="-1.5446547907360751E-16"/>
                  <c:y val="6.61703887510339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E7AA-4A28-BD24-DC3C1F7B71ED}"/>
                </c:ext>
              </c:extLst>
            </c:dLbl>
            <c:dLbl>
              <c:idx val="4"/>
              <c:layout>
                <c:manualLayout>
                  <c:x val="0"/>
                  <c:y val="1.65425971877584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Лист1!$B$2:$B$6</c:f>
              <c:numCache>
                <c:formatCode>#,##0.00_р_.</c:formatCode>
                <c:ptCount val="5"/>
                <c:pt idx="0">
                  <c:v>98.5</c:v>
                </c:pt>
                <c:pt idx="1">
                  <c:v>99.5</c:v>
                </c:pt>
                <c:pt idx="2">
                  <c:v>87.4</c:v>
                </c:pt>
                <c:pt idx="3">
                  <c:v>99.4</c:v>
                </c:pt>
                <c:pt idx="4">
                  <c:v>96.1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8-E7AA-4A28-BD24-DC3C1F7B71E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Среднее значение по кластеру ОДОД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</c:spPr>
          <c:invertIfNegative val="0"/>
          <c:dLbls>
            <c:dLbl>
              <c:idx val="0"/>
              <c:layout>
                <c:manualLayout>
                  <c:x val="-1.9902725429463496E-6"/>
                  <c:y val="1.3236943396963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74BA-4444-A91A-06B39170C67E}"/>
                </c:ext>
              </c:extLst>
            </c:dLbl>
            <c:dLbl>
              <c:idx val="1"/>
              <c:layout>
                <c:manualLayout>
                  <c:x val="-1.9750137867837608E-3"/>
                  <c:y val="1.31277883068586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E7AA-4A28-BD24-DC3C1F7B71ED}"/>
                </c:ext>
              </c:extLst>
            </c:dLbl>
            <c:dLbl>
              <c:idx val="2"/>
              <c:layout>
                <c:manualLayout>
                  <c:x val="-2.2403834591766076E-3"/>
                  <c:y val="1.1098128862924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E7AA-4A28-BD24-DC3C1F7B71ED}"/>
                </c:ext>
              </c:extLst>
            </c:dLbl>
            <c:dLbl>
              <c:idx val="3"/>
              <c:layout>
                <c:manualLayout>
                  <c:x val="4.0787318646780526E-3"/>
                  <c:y val="1.3148889887523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E7AA-4A28-BD24-DC3C1F7B71ED}"/>
                </c:ext>
              </c:extLst>
            </c:dLbl>
            <c:dLbl>
              <c:idx val="4"/>
              <c:layout>
                <c:manualLayout>
                  <c:x val="4.2117484129649673E-3"/>
                  <c:y val="6.625896328715719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74BA-4444-A91A-06B39170C6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Лист1!$A$2:$A$6</c:f>
              <c:strCache>
                <c:ptCount val="5"/>
                <c:pt idx="0">
                  <c:v>Открытость и доступность информации об организации</c:v>
                </c:pt>
                <c:pt idx="1">
                  <c:v>Комфортность условий, в которых осуществляется образовательная деятельность</c:v>
                </c:pt>
                <c:pt idx="2">
                  <c:v>Доступность образовательной деятельности для инвалидов</c:v>
                </c:pt>
                <c:pt idx="3">
                  <c:v>Доброжелательность, вежливость работников организации</c:v>
                </c:pt>
                <c:pt idx="4">
                  <c:v>Удовлетворенность условиями осуществления образовательной деятельности организации</c:v>
                </c:pt>
              </c:strCache>
            </c:strRef>
          </c:cat>
          <c:val>
            <c:numRef>
              <c:f>Лист1!$C$2:$C$6</c:f>
              <c:numCache>
                <c:formatCode>#,##0.00_р_.</c:formatCode>
                <c:ptCount val="5"/>
                <c:pt idx="0">
                  <c:v>98.06</c:v>
                </c:pt>
                <c:pt idx="1">
                  <c:v>99.1</c:v>
                </c:pt>
                <c:pt idx="2">
                  <c:v>70.86</c:v>
                </c:pt>
                <c:pt idx="3">
                  <c:v>98.77</c:v>
                </c:pt>
                <c:pt idx="4">
                  <c:v>97.22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C-E7AA-4A28-BD24-DC3C1F7B71E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9473280"/>
        <c:axId val="79479168"/>
      </c:barChart>
      <c:catAx>
        <c:axId val="794732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79479168"/>
        <c:crosses val="autoZero"/>
        <c:auto val="1"/>
        <c:lblAlgn val="ctr"/>
        <c:lblOffset val="100"/>
        <c:noMultiLvlLbl val="0"/>
      </c:catAx>
      <c:valAx>
        <c:axId val="79479168"/>
        <c:scaling>
          <c:orientation val="minMax"/>
        </c:scaling>
        <c:delete val="0"/>
        <c:axPos val="l"/>
        <c:majorGridlines>
          <c:spPr>
            <a:ln>
              <a:solidFill>
                <a:schemeClr val="accent1">
                  <a:lumMod val="20000"/>
                  <a:lumOff val="80000"/>
                </a:schemeClr>
              </a:solidFill>
            </a:ln>
          </c:spPr>
        </c:majorGridlines>
        <c:numFmt formatCode="#,##0.00_р_." sourceLinked="1"/>
        <c:majorTickMark val="out"/>
        <c:minorTickMark val="none"/>
        <c:tickLblPos val="nextTo"/>
        <c:crossAx val="7947328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txPr>
    <a:bodyPr/>
    <a:lstStyle/>
    <a:p>
      <a:pPr>
        <a:defRPr sz="9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D3BBB-CE03-4C7A-8287-2EB529CE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Турубанова</dc:creator>
  <cp:lastModifiedBy>Щербакова Светлана Григорьевна</cp:lastModifiedBy>
  <cp:revision>2</cp:revision>
  <cp:lastPrinted>2019-12-02T11:19:00Z</cp:lastPrinted>
  <dcterms:created xsi:type="dcterms:W3CDTF">2025-12-15T06:01:00Z</dcterms:created>
  <dcterms:modified xsi:type="dcterms:W3CDTF">2025-12-15T06:01:00Z</dcterms:modified>
</cp:coreProperties>
</file>